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B0" w:rsidRDefault="00830008" w:rsidP="004F599F">
      <w:pPr>
        <w:jc w:val="center"/>
        <w:rPr>
          <w:sz w:val="28"/>
        </w:rPr>
      </w:pPr>
      <w:r>
        <w:rPr>
          <w:sz w:val="28"/>
        </w:rPr>
        <w:t>コミュニティ助成事業（自主防災</w:t>
      </w:r>
      <w:r w:rsidR="00202792">
        <w:rPr>
          <w:sz w:val="28"/>
        </w:rPr>
        <w:t>組織育成助成事業）推薦</w:t>
      </w:r>
      <w:r w:rsidR="00055028">
        <w:rPr>
          <w:sz w:val="28"/>
        </w:rPr>
        <w:t>組織</w:t>
      </w:r>
      <w:r w:rsidR="004F599F" w:rsidRPr="004F599F">
        <w:rPr>
          <w:sz w:val="28"/>
        </w:rPr>
        <w:t>基準</w:t>
      </w:r>
    </w:p>
    <w:p w:rsidR="004F599F" w:rsidRPr="00830008" w:rsidRDefault="004F599F" w:rsidP="004F599F">
      <w:pPr>
        <w:jc w:val="left"/>
        <w:rPr>
          <w:sz w:val="28"/>
        </w:rPr>
      </w:pPr>
      <w:bookmarkStart w:id="0" w:name="_GoBack"/>
      <w:bookmarkEnd w:id="0"/>
    </w:p>
    <w:p w:rsidR="004F599F" w:rsidRDefault="004F599F" w:rsidP="004F599F">
      <w:pPr>
        <w:jc w:val="left"/>
        <w:rPr>
          <w:sz w:val="24"/>
        </w:rPr>
      </w:pPr>
      <w:r>
        <w:rPr>
          <w:sz w:val="24"/>
        </w:rPr>
        <w:t>（目的）</w:t>
      </w:r>
    </w:p>
    <w:p w:rsidR="004F599F" w:rsidRDefault="004F599F" w:rsidP="004F599F">
      <w:pPr>
        <w:ind w:left="240" w:hangingChars="100" w:hanging="240"/>
        <w:jc w:val="left"/>
        <w:rPr>
          <w:sz w:val="24"/>
        </w:rPr>
      </w:pPr>
      <w:r>
        <w:rPr>
          <w:sz w:val="24"/>
        </w:rPr>
        <w:t>第１条　この基準は、一般財団法人自治総合センターが実施するコミュニティ助成事業のうちの地域防災組織育成助成事業</w:t>
      </w:r>
      <w:r w:rsidR="00E97F4C">
        <w:rPr>
          <w:sz w:val="24"/>
        </w:rPr>
        <w:t>（区分ア：自主防災組織育成助成事業）</w:t>
      </w:r>
      <w:r>
        <w:rPr>
          <w:sz w:val="24"/>
        </w:rPr>
        <w:t>（以下「コミュニティ助成事業」という。）</w:t>
      </w:r>
      <w:r w:rsidR="00052D33">
        <w:rPr>
          <w:sz w:val="24"/>
        </w:rPr>
        <w:t>の対象組織</w:t>
      </w:r>
      <w:r>
        <w:rPr>
          <w:sz w:val="24"/>
        </w:rPr>
        <w:t>として鈴鹿市が推薦する</w:t>
      </w:r>
      <w:r w:rsidR="00052D33">
        <w:rPr>
          <w:sz w:val="24"/>
        </w:rPr>
        <w:t>組織</w:t>
      </w:r>
      <w:r>
        <w:rPr>
          <w:sz w:val="24"/>
        </w:rPr>
        <w:t>を決定するための基準を定めることを目的とする。</w:t>
      </w:r>
    </w:p>
    <w:p w:rsidR="004F599F" w:rsidRDefault="004F599F" w:rsidP="004F599F">
      <w:pPr>
        <w:ind w:left="240" w:hangingChars="100" w:hanging="240"/>
        <w:jc w:val="left"/>
        <w:rPr>
          <w:sz w:val="24"/>
        </w:rPr>
      </w:pPr>
    </w:p>
    <w:p w:rsidR="004F599F" w:rsidRDefault="004F599F" w:rsidP="004F599F">
      <w:pPr>
        <w:ind w:left="240" w:hangingChars="100" w:hanging="240"/>
        <w:jc w:val="left"/>
        <w:rPr>
          <w:sz w:val="24"/>
        </w:rPr>
      </w:pPr>
      <w:r>
        <w:rPr>
          <w:sz w:val="24"/>
        </w:rPr>
        <w:t>（</w:t>
      </w:r>
      <w:r w:rsidR="00052D33">
        <w:rPr>
          <w:sz w:val="24"/>
        </w:rPr>
        <w:t>対象者</w:t>
      </w:r>
      <w:r>
        <w:rPr>
          <w:sz w:val="24"/>
        </w:rPr>
        <w:t>）</w:t>
      </w:r>
    </w:p>
    <w:p w:rsidR="004F599F" w:rsidRDefault="004F599F" w:rsidP="004F599F">
      <w:pPr>
        <w:ind w:left="240" w:hangingChars="100" w:hanging="240"/>
        <w:jc w:val="left"/>
        <w:rPr>
          <w:sz w:val="24"/>
        </w:rPr>
      </w:pPr>
      <w:r>
        <w:rPr>
          <w:sz w:val="24"/>
        </w:rPr>
        <w:t>第２条　この基準において</w:t>
      </w:r>
      <w:r w:rsidR="00316CB6">
        <w:rPr>
          <w:sz w:val="24"/>
        </w:rPr>
        <w:t>鈴鹿市が推薦することができる</w:t>
      </w:r>
      <w:r w:rsidR="00052D33" w:rsidRPr="0043645A">
        <w:rPr>
          <w:sz w:val="24"/>
        </w:rPr>
        <w:t>対象</w:t>
      </w:r>
      <w:r w:rsidR="00052D33">
        <w:rPr>
          <w:sz w:val="24"/>
        </w:rPr>
        <w:t>者</w:t>
      </w:r>
      <w:r w:rsidR="00052D33" w:rsidRPr="0043645A">
        <w:rPr>
          <w:sz w:val="24"/>
        </w:rPr>
        <w:t>は、「鈴鹿市自主防災組織の新規結成に関する要領」に記載の鈴鹿市自主防災組織新規結成申請書を提出し、市長からの承認を得た自主防災組織のみとする。</w:t>
      </w:r>
      <w:r w:rsidR="00052D33">
        <w:rPr>
          <w:sz w:val="24"/>
        </w:rPr>
        <w:t>ただし、同要領の施行前から市に登録のある自主防災組織についても対象者とする。</w:t>
      </w:r>
    </w:p>
    <w:p w:rsidR="00316CB6" w:rsidRDefault="00316CB6" w:rsidP="004F599F">
      <w:pPr>
        <w:ind w:left="240" w:hangingChars="100" w:hanging="240"/>
        <w:jc w:val="left"/>
        <w:rPr>
          <w:sz w:val="24"/>
        </w:rPr>
      </w:pPr>
    </w:p>
    <w:p w:rsidR="00316CB6" w:rsidRDefault="00316CB6" w:rsidP="004F599F">
      <w:pPr>
        <w:ind w:left="240" w:hangingChars="100" w:hanging="240"/>
        <w:jc w:val="left"/>
        <w:rPr>
          <w:sz w:val="24"/>
        </w:rPr>
      </w:pPr>
      <w:r>
        <w:rPr>
          <w:sz w:val="24"/>
        </w:rPr>
        <w:t>（推薦組織）</w:t>
      </w:r>
    </w:p>
    <w:p w:rsidR="00316CB6" w:rsidRDefault="00316CB6" w:rsidP="004F599F">
      <w:pPr>
        <w:ind w:left="240" w:hangingChars="100" w:hanging="240"/>
        <w:jc w:val="left"/>
        <w:rPr>
          <w:sz w:val="24"/>
        </w:rPr>
      </w:pPr>
      <w:r>
        <w:rPr>
          <w:sz w:val="24"/>
        </w:rPr>
        <w:t>第３条　コミュニティ助成事業に推薦する組織は、次に定める順位より決定する。</w:t>
      </w:r>
    </w:p>
    <w:tbl>
      <w:tblPr>
        <w:tblpPr w:leftFromText="142" w:rightFromText="142" w:vertAnchor="text" w:horzAnchor="margin" w:tblpXSpec="center" w:tblpY="132"/>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908"/>
        <w:gridCol w:w="5653"/>
      </w:tblGrid>
      <w:tr w:rsidR="00316CB6" w:rsidRPr="00987245" w:rsidTr="00316CB6">
        <w:tc>
          <w:tcPr>
            <w:tcW w:w="1841" w:type="dxa"/>
          </w:tcPr>
          <w:p w:rsidR="00316CB6" w:rsidRPr="00316CB6" w:rsidRDefault="00316CB6" w:rsidP="00316CB6">
            <w:pPr>
              <w:pStyle w:val="a3"/>
              <w:ind w:leftChars="0" w:left="0" w:firstLineChars="0" w:firstLine="0"/>
              <w:jc w:val="center"/>
              <w:rPr>
                <w:rFonts w:asciiTheme="minorEastAsia" w:eastAsiaTheme="minorEastAsia" w:hAnsiTheme="minorEastAsia"/>
                <w:sz w:val="24"/>
              </w:rPr>
            </w:pPr>
            <w:r w:rsidRPr="00316CB6">
              <w:rPr>
                <w:rFonts w:asciiTheme="minorEastAsia" w:eastAsiaTheme="minorEastAsia" w:hAnsiTheme="minorEastAsia" w:hint="eastAsia"/>
                <w:sz w:val="24"/>
              </w:rPr>
              <w:t>優先順位</w:t>
            </w:r>
          </w:p>
        </w:tc>
        <w:tc>
          <w:tcPr>
            <w:tcW w:w="1908" w:type="dxa"/>
            <w:shd w:val="clear" w:color="auto" w:fill="auto"/>
          </w:tcPr>
          <w:p w:rsidR="00316CB6" w:rsidRPr="00316CB6" w:rsidRDefault="00316CB6" w:rsidP="00316CB6">
            <w:pPr>
              <w:pStyle w:val="a3"/>
              <w:ind w:leftChars="0" w:left="0" w:firstLineChars="0" w:firstLine="0"/>
              <w:jc w:val="center"/>
              <w:rPr>
                <w:rFonts w:asciiTheme="minorEastAsia" w:eastAsiaTheme="minorEastAsia" w:hAnsiTheme="minorEastAsia"/>
                <w:sz w:val="24"/>
              </w:rPr>
            </w:pPr>
            <w:r w:rsidRPr="00316CB6">
              <w:rPr>
                <w:rFonts w:asciiTheme="minorEastAsia" w:eastAsiaTheme="minorEastAsia" w:hAnsiTheme="minorEastAsia" w:hint="eastAsia"/>
                <w:sz w:val="24"/>
              </w:rPr>
              <w:t>使用目的</w:t>
            </w:r>
          </w:p>
        </w:tc>
        <w:tc>
          <w:tcPr>
            <w:tcW w:w="5653" w:type="dxa"/>
            <w:shd w:val="clear" w:color="auto" w:fill="auto"/>
          </w:tcPr>
          <w:p w:rsidR="00316CB6" w:rsidRPr="00316CB6" w:rsidRDefault="00316CB6" w:rsidP="00316CB6">
            <w:pPr>
              <w:pStyle w:val="a3"/>
              <w:ind w:leftChars="0" w:left="0" w:firstLineChars="0" w:firstLine="0"/>
              <w:jc w:val="center"/>
              <w:rPr>
                <w:rFonts w:asciiTheme="minorEastAsia" w:eastAsiaTheme="minorEastAsia" w:hAnsiTheme="minorEastAsia"/>
                <w:sz w:val="24"/>
              </w:rPr>
            </w:pPr>
            <w:r w:rsidRPr="00316CB6">
              <w:rPr>
                <w:rFonts w:asciiTheme="minorEastAsia" w:eastAsiaTheme="minorEastAsia" w:hAnsiTheme="minorEastAsia" w:hint="eastAsia"/>
                <w:sz w:val="24"/>
              </w:rPr>
              <w:t>例示</w:t>
            </w:r>
          </w:p>
        </w:tc>
      </w:tr>
      <w:tr w:rsidR="00316CB6" w:rsidRPr="00987245" w:rsidTr="00316CB6">
        <w:tc>
          <w:tcPr>
            <w:tcW w:w="1841" w:type="dxa"/>
            <w:vAlign w:val="center"/>
          </w:tcPr>
          <w:p w:rsidR="00316CB6" w:rsidRPr="00316CB6" w:rsidRDefault="0083334D" w:rsidP="00316CB6">
            <w:pPr>
              <w:pStyle w:val="a3"/>
              <w:ind w:leftChars="0" w:left="0" w:firstLineChars="0" w:firstLine="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c>
          <w:tcPr>
            <w:tcW w:w="1908" w:type="dxa"/>
            <w:shd w:val="clear" w:color="auto" w:fill="auto"/>
          </w:tcPr>
          <w:p w:rsidR="00316CB6" w:rsidRPr="00316CB6" w:rsidRDefault="00316CB6" w:rsidP="00316CB6">
            <w:pPr>
              <w:pStyle w:val="a3"/>
              <w:ind w:leftChars="0" w:left="0" w:firstLineChars="0" w:firstLine="0"/>
              <w:rPr>
                <w:rFonts w:asciiTheme="minorEastAsia" w:eastAsiaTheme="minorEastAsia" w:hAnsiTheme="minorEastAsia"/>
                <w:color w:val="000000" w:themeColor="text1"/>
                <w:sz w:val="24"/>
              </w:rPr>
            </w:pPr>
            <w:r w:rsidRPr="00316CB6">
              <w:rPr>
                <w:rFonts w:asciiTheme="minorEastAsia" w:eastAsiaTheme="minorEastAsia" w:hAnsiTheme="minorEastAsia" w:hint="eastAsia"/>
                <w:color w:val="000000" w:themeColor="text1"/>
                <w:sz w:val="24"/>
              </w:rPr>
              <w:t>初期消火訓練用資機材</w:t>
            </w:r>
          </w:p>
        </w:tc>
        <w:tc>
          <w:tcPr>
            <w:tcW w:w="5653" w:type="dxa"/>
            <w:shd w:val="clear" w:color="auto" w:fill="auto"/>
          </w:tcPr>
          <w:p w:rsidR="00316CB6" w:rsidRPr="00316CB6" w:rsidRDefault="00316CB6" w:rsidP="00316CB6">
            <w:pPr>
              <w:pStyle w:val="a3"/>
              <w:ind w:leftChars="0" w:left="0" w:firstLineChars="0" w:firstLine="0"/>
              <w:rPr>
                <w:rFonts w:asciiTheme="minorEastAsia" w:eastAsiaTheme="minorEastAsia" w:hAnsiTheme="minorEastAsia"/>
                <w:color w:val="000000" w:themeColor="text1"/>
                <w:sz w:val="24"/>
              </w:rPr>
            </w:pPr>
            <w:r w:rsidRPr="00316CB6">
              <w:rPr>
                <w:rFonts w:asciiTheme="minorEastAsia" w:eastAsiaTheme="minorEastAsia" w:hAnsiTheme="minorEastAsia" w:hint="eastAsia"/>
                <w:color w:val="000000" w:themeColor="text1"/>
                <w:sz w:val="24"/>
              </w:rPr>
              <w:t>可搬消防ポンプ一式（消防用ホース一式、管鎗、ポンプ台車等含む）</w:t>
            </w:r>
          </w:p>
        </w:tc>
      </w:tr>
      <w:tr w:rsidR="00316CB6" w:rsidRPr="00987245" w:rsidTr="00316CB6">
        <w:tc>
          <w:tcPr>
            <w:tcW w:w="1841" w:type="dxa"/>
            <w:vAlign w:val="center"/>
          </w:tcPr>
          <w:p w:rsidR="00316CB6" w:rsidRPr="00316CB6" w:rsidRDefault="0083334D" w:rsidP="00316CB6">
            <w:pPr>
              <w:pStyle w:val="a3"/>
              <w:ind w:leftChars="33" w:left="69" w:firstLineChars="0" w:firstLine="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p>
        </w:tc>
        <w:tc>
          <w:tcPr>
            <w:tcW w:w="1908" w:type="dxa"/>
            <w:shd w:val="clear" w:color="auto" w:fill="auto"/>
          </w:tcPr>
          <w:p w:rsidR="00316CB6" w:rsidRPr="00316CB6" w:rsidRDefault="00316CB6" w:rsidP="00316CB6">
            <w:pPr>
              <w:pStyle w:val="a3"/>
              <w:ind w:leftChars="33" w:left="69" w:firstLineChars="0" w:firstLine="0"/>
              <w:rPr>
                <w:rFonts w:asciiTheme="minorEastAsia" w:eastAsiaTheme="minorEastAsia" w:hAnsiTheme="minorEastAsia"/>
                <w:color w:val="000000" w:themeColor="text1"/>
                <w:sz w:val="24"/>
              </w:rPr>
            </w:pPr>
            <w:r w:rsidRPr="00316CB6">
              <w:rPr>
                <w:rFonts w:asciiTheme="minorEastAsia" w:eastAsiaTheme="minorEastAsia" w:hAnsiTheme="minorEastAsia" w:hint="eastAsia"/>
                <w:color w:val="000000" w:themeColor="text1"/>
                <w:sz w:val="24"/>
              </w:rPr>
              <w:t>自主防災組織新規結成に必要な資機材</w:t>
            </w:r>
          </w:p>
        </w:tc>
        <w:tc>
          <w:tcPr>
            <w:tcW w:w="5653" w:type="dxa"/>
            <w:shd w:val="clear" w:color="auto" w:fill="auto"/>
          </w:tcPr>
          <w:p w:rsidR="00316CB6" w:rsidRPr="00316CB6" w:rsidRDefault="00316CB6" w:rsidP="00316CB6">
            <w:pPr>
              <w:jc w:val="left"/>
              <w:rPr>
                <w:rFonts w:asciiTheme="minorEastAsia" w:hAnsiTheme="minorEastAsia"/>
                <w:color w:val="000000" w:themeColor="text1"/>
                <w:sz w:val="24"/>
                <w:szCs w:val="24"/>
              </w:rPr>
            </w:pPr>
            <w:r w:rsidRPr="00316CB6">
              <w:rPr>
                <w:rFonts w:asciiTheme="minorEastAsia" w:hAnsiTheme="minorEastAsia" w:hint="eastAsia"/>
                <w:color w:val="000000" w:themeColor="text1"/>
                <w:sz w:val="24"/>
                <w:szCs w:val="24"/>
              </w:rPr>
              <w:t>ヘルメット、発電機</w:t>
            </w:r>
            <w:r w:rsidRPr="00316CB6">
              <w:rPr>
                <w:rFonts w:asciiTheme="minorEastAsia" w:hAnsiTheme="minorEastAsia"/>
                <w:color w:val="000000" w:themeColor="text1"/>
                <w:sz w:val="24"/>
                <w:szCs w:val="24"/>
              </w:rPr>
              <w:t>、投光器、拡声器、救急箱、担架、一輪車、救助工具等</w:t>
            </w:r>
          </w:p>
        </w:tc>
      </w:tr>
      <w:tr w:rsidR="00316CB6" w:rsidRPr="00987245" w:rsidTr="00316CB6">
        <w:tc>
          <w:tcPr>
            <w:tcW w:w="1841" w:type="dxa"/>
            <w:vAlign w:val="center"/>
          </w:tcPr>
          <w:p w:rsidR="00316CB6" w:rsidRPr="00316CB6" w:rsidRDefault="0083334D" w:rsidP="00316CB6">
            <w:pPr>
              <w:pStyle w:val="a3"/>
              <w:ind w:leftChars="33" w:left="69" w:firstLineChars="0" w:firstLine="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w:t>
            </w:r>
          </w:p>
        </w:tc>
        <w:tc>
          <w:tcPr>
            <w:tcW w:w="1908" w:type="dxa"/>
            <w:shd w:val="clear" w:color="auto" w:fill="auto"/>
          </w:tcPr>
          <w:p w:rsidR="00316CB6" w:rsidRPr="00316CB6" w:rsidRDefault="00316CB6" w:rsidP="00316CB6">
            <w:pPr>
              <w:pStyle w:val="a3"/>
              <w:ind w:leftChars="33" w:left="69" w:firstLineChars="0" w:firstLine="0"/>
              <w:rPr>
                <w:rFonts w:asciiTheme="minorEastAsia" w:eastAsiaTheme="minorEastAsia" w:hAnsiTheme="minorEastAsia"/>
                <w:color w:val="000000" w:themeColor="text1"/>
                <w:sz w:val="24"/>
              </w:rPr>
            </w:pPr>
            <w:r w:rsidRPr="00316CB6">
              <w:rPr>
                <w:rFonts w:asciiTheme="minorEastAsia" w:eastAsiaTheme="minorEastAsia" w:hAnsiTheme="minorEastAsia" w:hint="eastAsia"/>
                <w:color w:val="000000" w:themeColor="text1"/>
                <w:sz w:val="24"/>
              </w:rPr>
              <w:t>その他資機材</w:t>
            </w:r>
          </w:p>
        </w:tc>
        <w:tc>
          <w:tcPr>
            <w:tcW w:w="5653" w:type="dxa"/>
            <w:shd w:val="clear" w:color="auto" w:fill="auto"/>
          </w:tcPr>
          <w:p w:rsidR="00316CB6" w:rsidRPr="00316CB6" w:rsidRDefault="00316CB6" w:rsidP="00316CB6">
            <w:pPr>
              <w:jc w:val="left"/>
              <w:rPr>
                <w:rFonts w:asciiTheme="minorEastAsia" w:hAnsiTheme="minorEastAsia"/>
                <w:color w:val="000000" w:themeColor="text1"/>
                <w:sz w:val="24"/>
                <w:szCs w:val="24"/>
              </w:rPr>
            </w:pPr>
            <w:r w:rsidRPr="00316CB6">
              <w:rPr>
                <w:rFonts w:asciiTheme="minorEastAsia" w:hAnsiTheme="minorEastAsia"/>
                <w:color w:val="000000" w:themeColor="text1"/>
                <w:sz w:val="24"/>
                <w:szCs w:val="24"/>
              </w:rPr>
              <w:t>別紙「コミュニティ助成事業留意事項」</w:t>
            </w:r>
            <w:r w:rsidR="00191431">
              <w:rPr>
                <w:rFonts w:asciiTheme="minorEastAsia" w:hAnsiTheme="minorEastAsia"/>
                <w:color w:val="000000" w:themeColor="text1"/>
                <w:sz w:val="24"/>
                <w:szCs w:val="24"/>
              </w:rPr>
              <w:t>に記載の対象資機材例</w:t>
            </w:r>
            <w:r w:rsidRPr="00316CB6">
              <w:rPr>
                <w:rFonts w:asciiTheme="minorEastAsia" w:hAnsiTheme="minorEastAsia"/>
                <w:color w:val="000000" w:themeColor="text1"/>
                <w:sz w:val="24"/>
                <w:szCs w:val="24"/>
              </w:rPr>
              <w:t>参照</w:t>
            </w:r>
          </w:p>
        </w:tc>
      </w:tr>
    </w:tbl>
    <w:p w:rsidR="00270372" w:rsidRDefault="0083334D" w:rsidP="00316CB6">
      <w:pPr>
        <w:jc w:val="left"/>
        <w:rPr>
          <w:rFonts w:ascii="ＭＳ 明朝" w:eastAsia="ＭＳ 明朝" w:hAnsi="ＭＳ 明朝" w:cs="ＭＳ 明朝"/>
          <w:sz w:val="24"/>
        </w:rPr>
      </w:pPr>
      <w:r>
        <w:rPr>
          <w:rFonts w:ascii="ＭＳ 明朝" w:eastAsia="ＭＳ 明朝" w:hAnsi="ＭＳ 明朝" w:cs="ＭＳ 明朝"/>
          <w:sz w:val="24"/>
        </w:rPr>
        <w:t>※</w:t>
      </w:r>
      <w:r w:rsidR="00270372">
        <w:rPr>
          <w:rFonts w:ascii="ＭＳ 明朝" w:eastAsia="ＭＳ 明朝" w:hAnsi="ＭＳ 明朝" w:cs="ＭＳ 明朝"/>
          <w:sz w:val="24"/>
        </w:rPr>
        <w:t>優先順位が同一の資機材が申請された</w:t>
      </w:r>
      <w:r>
        <w:rPr>
          <w:rFonts w:ascii="ＭＳ 明朝" w:eastAsia="ＭＳ 明朝" w:hAnsi="ＭＳ 明朝" w:cs="ＭＳ 明朝"/>
          <w:sz w:val="24"/>
        </w:rPr>
        <w:t>場合は、過去の実績を考慮し、過去に申請が無い</w:t>
      </w:r>
      <w:r w:rsidR="003B3414">
        <w:rPr>
          <w:rFonts w:ascii="ＭＳ 明朝" w:eastAsia="ＭＳ 明朝" w:hAnsi="ＭＳ 明朝" w:cs="ＭＳ 明朝"/>
          <w:sz w:val="24"/>
        </w:rPr>
        <w:t>組織を優先的に推薦する。また、優先順位が同一の</w:t>
      </w:r>
      <w:r w:rsidR="00270372">
        <w:rPr>
          <w:rFonts w:ascii="ＭＳ 明朝" w:eastAsia="ＭＳ 明朝" w:hAnsi="ＭＳ 明朝" w:cs="ＭＳ 明朝"/>
          <w:sz w:val="24"/>
        </w:rPr>
        <w:t>資機材で過去の実績もない場合は、申請が早いものを優先的に推薦する。</w:t>
      </w:r>
    </w:p>
    <w:p w:rsidR="00270372" w:rsidRDefault="00E97F4C" w:rsidP="00316CB6">
      <w:pPr>
        <w:jc w:val="left"/>
        <w:rPr>
          <w:rFonts w:ascii="ＭＳ 明朝" w:eastAsia="ＭＳ 明朝" w:hAnsi="ＭＳ 明朝" w:cs="ＭＳ 明朝"/>
          <w:sz w:val="24"/>
        </w:rPr>
      </w:pPr>
      <w:r>
        <w:rPr>
          <w:rFonts w:ascii="ＭＳ 明朝" w:eastAsia="ＭＳ 明朝" w:hAnsi="ＭＳ 明朝" w:cs="ＭＳ 明朝"/>
          <w:sz w:val="24"/>
        </w:rPr>
        <w:t>なお、既に購入している物品については認めない。</w:t>
      </w:r>
    </w:p>
    <w:p w:rsidR="00E97F4C" w:rsidRPr="00270372" w:rsidRDefault="00E97F4C" w:rsidP="00316CB6">
      <w:pPr>
        <w:jc w:val="left"/>
        <w:rPr>
          <w:rFonts w:ascii="ＭＳ 明朝" w:eastAsia="ＭＳ 明朝" w:hAnsi="ＭＳ 明朝" w:cs="ＭＳ 明朝"/>
          <w:sz w:val="24"/>
        </w:rPr>
      </w:pPr>
    </w:p>
    <w:p w:rsidR="00316CB6" w:rsidRDefault="00316CB6" w:rsidP="004F599F">
      <w:pPr>
        <w:ind w:left="240" w:hangingChars="100" w:hanging="240"/>
        <w:jc w:val="left"/>
        <w:rPr>
          <w:sz w:val="24"/>
        </w:rPr>
      </w:pPr>
      <w:r>
        <w:rPr>
          <w:rFonts w:hint="eastAsia"/>
          <w:sz w:val="24"/>
        </w:rPr>
        <w:t>附　則</w:t>
      </w:r>
    </w:p>
    <w:p w:rsidR="00316CB6" w:rsidRPr="00316CB6" w:rsidRDefault="002B71E7" w:rsidP="004F599F">
      <w:pPr>
        <w:ind w:left="240" w:hangingChars="100" w:hanging="240"/>
        <w:jc w:val="left"/>
        <w:rPr>
          <w:sz w:val="24"/>
        </w:rPr>
      </w:pPr>
      <w:r>
        <w:rPr>
          <w:sz w:val="24"/>
        </w:rPr>
        <w:t>この基準は、令和６年４月１</w:t>
      </w:r>
      <w:r w:rsidR="00316CB6">
        <w:rPr>
          <w:sz w:val="24"/>
        </w:rPr>
        <w:t>日から施行する。</w:t>
      </w:r>
    </w:p>
    <w:sectPr w:rsidR="00316CB6" w:rsidRPr="00316C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414" w:rsidRDefault="003B3414" w:rsidP="003B3414">
      <w:r>
        <w:separator/>
      </w:r>
    </w:p>
  </w:endnote>
  <w:endnote w:type="continuationSeparator" w:id="0">
    <w:p w:rsidR="003B3414" w:rsidRDefault="003B3414" w:rsidP="003B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414" w:rsidRDefault="003B3414" w:rsidP="003B3414">
      <w:r>
        <w:separator/>
      </w:r>
    </w:p>
  </w:footnote>
  <w:footnote w:type="continuationSeparator" w:id="0">
    <w:p w:rsidR="003B3414" w:rsidRDefault="003B3414" w:rsidP="003B3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9F"/>
    <w:rsid w:val="00052D33"/>
    <w:rsid w:val="00055028"/>
    <w:rsid w:val="00191431"/>
    <w:rsid w:val="00202792"/>
    <w:rsid w:val="00270372"/>
    <w:rsid w:val="002B71E7"/>
    <w:rsid w:val="00316CB6"/>
    <w:rsid w:val="003B3414"/>
    <w:rsid w:val="004F599F"/>
    <w:rsid w:val="00830008"/>
    <w:rsid w:val="0083334D"/>
    <w:rsid w:val="00CD4AB0"/>
    <w:rsid w:val="00E97F4C"/>
    <w:rsid w:val="00F90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429086C-BE75-4256-8DE2-78804F20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16CB6"/>
    <w:pPr>
      <w:ind w:leftChars="100" w:left="650" w:hangingChars="200" w:hanging="440"/>
      <w:jc w:val="left"/>
    </w:pPr>
    <w:rPr>
      <w:rFonts w:ascii="Century" w:eastAsia="ＭＳ 明朝" w:hAnsi="Century" w:cs="Times New Roman"/>
      <w:sz w:val="22"/>
      <w:szCs w:val="24"/>
    </w:rPr>
  </w:style>
  <w:style w:type="character" w:customStyle="1" w:styleId="a4">
    <w:name w:val="本文インデント (文字)"/>
    <w:basedOn w:val="a0"/>
    <w:link w:val="a3"/>
    <w:semiHidden/>
    <w:rsid w:val="00316CB6"/>
    <w:rPr>
      <w:rFonts w:ascii="Century" w:eastAsia="ＭＳ 明朝" w:hAnsi="Century" w:cs="Times New Roman"/>
      <w:sz w:val="22"/>
      <w:szCs w:val="24"/>
    </w:rPr>
  </w:style>
  <w:style w:type="paragraph" w:styleId="a5">
    <w:name w:val="Balloon Text"/>
    <w:basedOn w:val="a"/>
    <w:link w:val="a6"/>
    <w:uiPriority w:val="99"/>
    <w:semiHidden/>
    <w:unhideWhenUsed/>
    <w:rsid w:val="002027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792"/>
    <w:rPr>
      <w:rFonts w:asciiTheme="majorHAnsi" w:eastAsiaTheme="majorEastAsia" w:hAnsiTheme="majorHAnsi" w:cstheme="majorBidi"/>
      <w:sz w:val="18"/>
      <w:szCs w:val="18"/>
    </w:rPr>
  </w:style>
  <w:style w:type="paragraph" w:styleId="a7">
    <w:name w:val="header"/>
    <w:basedOn w:val="a"/>
    <w:link w:val="a8"/>
    <w:uiPriority w:val="99"/>
    <w:unhideWhenUsed/>
    <w:rsid w:val="003B3414"/>
    <w:pPr>
      <w:tabs>
        <w:tab w:val="center" w:pos="4252"/>
        <w:tab w:val="right" w:pos="8504"/>
      </w:tabs>
      <w:snapToGrid w:val="0"/>
    </w:pPr>
  </w:style>
  <w:style w:type="character" w:customStyle="1" w:styleId="a8">
    <w:name w:val="ヘッダー (文字)"/>
    <w:basedOn w:val="a0"/>
    <w:link w:val="a7"/>
    <w:uiPriority w:val="99"/>
    <w:rsid w:val="003B3414"/>
  </w:style>
  <w:style w:type="paragraph" w:styleId="a9">
    <w:name w:val="footer"/>
    <w:basedOn w:val="a"/>
    <w:link w:val="aa"/>
    <w:uiPriority w:val="99"/>
    <w:unhideWhenUsed/>
    <w:rsid w:val="003B3414"/>
    <w:pPr>
      <w:tabs>
        <w:tab w:val="center" w:pos="4252"/>
        <w:tab w:val="right" w:pos="8504"/>
      </w:tabs>
      <w:snapToGrid w:val="0"/>
    </w:pPr>
  </w:style>
  <w:style w:type="character" w:customStyle="1" w:styleId="aa">
    <w:name w:val="フッター (文字)"/>
    <w:basedOn w:val="a0"/>
    <w:link w:val="a9"/>
    <w:uiPriority w:val="99"/>
    <w:rsid w:val="003B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10</cp:revision>
  <cp:lastPrinted>2024-03-27T01:14:00Z</cp:lastPrinted>
  <dcterms:created xsi:type="dcterms:W3CDTF">2024-03-26T09:28:00Z</dcterms:created>
  <dcterms:modified xsi:type="dcterms:W3CDTF">2024-09-20T00:22:00Z</dcterms:modified>
</cp:coreProperties>
</file>